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89" w:rsidRPr="008734CE" w:rsidRDefault="00E43089" w:rsidP="00514485">
      <w:pPr>
        <w:jc w:val="right"/>
        <w:rPr>
          <w:i/>
          <w:noProof/>
          <w:color w:val="000000"/>
          <w:lang w:val="it-IT"/>
        </w:rPr>
      </w:pPr>
      <w:r>
        <w:rPr>
          <w:i/>
          <w:noProof/>
          <w:color w:val="000000"/>
          <w:lang w:val="it-IT"/>
        </w:rPr>
        <w:tab/>
      </w:r>
      <w:r>
        <w:rPr>
          <w:i/>
          <w:noProof/>
          <w:color w:val="000000"/>
          <w:lang w:val="it-IT"/>
        </w:rPr>
        <w:tab/>
      </w:r>
      <w:r>
        <w:rPr>
          <w:i/>
          <w:noProof/>
          <w:color w:val="000000"/>
          <w:lang w:val="it-IT"/>
        </w:rPr>
        <w:tab/>
      </w:r>
      <w:r>
        <w:rPr>
          <w:i/>
          <w:noProof/>
          <w:color w:val="000000"/>
          <w:lang w:val="it-IT"/>
        </w:rPr>
        <w:tab/>
      </w:r>
      <w:r>
        <w:rPr>
          <w:i/>
          <w:noProof/>
          <w:color w:val="000000"/>
          <w:lang w:val="it-IT"/>
        </w:rPr>
        <w:tab/>
      </w:r>
      <w:r w:rsidRPr="008734CE">
        <w:rPr>
          <w:i/>
          <w:noProof/>
          <w:color w:val="000000"/>
          <w:lang w:val="it-IT"/>
        </w:rPr>
        <w:t>Mẫu 2</w:t>
      </w:r>
      <w:r>
        <w:rPr>
          <w:i/>
          <w:noProof/>
          <w:color w:val="000000"/>
          <w:lang w:val="it-IT"/>
        </w:rPr>
        <w:t>A</w:t>
      </w:r>
    </w:p>
    <w:tbl>
      <w:tblPr>
        <w:tblW w:w="9781" w:type="dxa"/>
        <w:tblInd w:w="-459" w:type="dxa"/>
        <w:tblBorders>
          <w:insideH w:val="single" w:sz="4" w:space="0" w:color="auto"/>
        </w:tblBorders>
        <w:tblLook w:val="04A0" w:firstRow="1" w:lastRow="0" w:firstColumn="1" w:lastColumn="0" w:noHBand="0" w:noVBand="1"/>
      </w:tblPr>
      <w:tblGrid>
        <w:gridCol w:w="4253"/>
        <w:gridCol w:w="5528"/>
      </w:tblGrid>
      <w:tr w:rsidR="00514485" w:rsidRPr="00514485" w:rsidTr="00514485">
        <w:tc>
          <w:tcPr>
            <w:tcW w:w="4253" w:type="dxa"/>
            <w:shd w:val="clear" w:color="auto" w:fill="auto"/>
          </w:tcPr>
          <w:p w:rsidR="00514485" w:rsidRPr="00514485" w:rsidRDefault="00514485" w:rsidP="00514485">
            <w:pPr>
              <w:rPr>
                <w:b/>
              </w:rPr>
            </w:pPr>
            <w:r w:rsidRPr="00514485">
              <w:rPr>
                <w:color w:val="000000"/>
              </w:rPr>
              <w:t>ĐẢNG ỦY XÃ VĨNH BÌNH BẮC</w:t>
            </w:r>
          </w:p>
          <w:p w:rsidR="00514485" w:rsidRPr="00514485" w:rsidRDefault="00514485" w:rsidP="00514485">
            <w:pPr>
              <w:ind w:right="-279"/>
              <w:rPr>
                <w:b/>
                <w:color w:val="000000"/>
              </w:rPr>
            </w:pPr>
            <w:r w:rsidRPr="00514485">
              <w:rPr>
                <w:b/>
                <w:noProof/>
                <w:color w:val="000000"/>
              </w:rPr>
              <w:t>CHI BỘ TRƯỜNG TH&amp;THCS</w:t>
            </w:r>
          </w:p>
          <w:p w:rsidR="00514485" w:rsidRPr="00514485" w:rsidRDefault="00514485" w:rsidP="00514485">
            <w:pPr>
              <w:rPr>
                <w:b/>
                <w:color w:val="000000"/>
              </w:rPr>
            </w:pPr>
            <w:r w:rsidRPr="00514485">
              <w:rPr>
                <w:b/>
                <w:color w:val="000000"/>
              </w:rPr>
              <w:t xml:space="preserve">            VĨNH BÌNH BẮC</w:t>
            </w:r>
          </w:p>
          <w:p w:rsidR="00514485" w:rsidRDefault="00514485" w:rsidP="00514485">
            <w:pPr>
              <w:rPr>
                <w:b/>
                <w:color w:val="000000"/>
              </w:rPr>
            </w:pPr>
            <w:r w:rsidRPr="00514485">
              <w:rPr>
                <w:b/>
                <w:color w:val="000000"/>
              </w:rPr>
              <w:t xml:space="preserve">                           *</w:t>
            </w:r>
          </w:p>
          <w:p w:rsidR="00514485" w:rsidRPr="00514485" w:rsidRDefault="00514485" w:rsidP="009B5F51">
            <w:pPr>
              <w:jc w:val="center"/>
              <w:rPr>
                <w:color w:val="000000"/>
              </w:rPr>
            </w:pPr>
            <w:r w:rsidRPr="00903285">
              <w:rPr>
                <w:color w:val="000000"/>
              </w:rPr>
              <w:t xml:space="preserve">Số </w:t>
            </w:r>
            <w:r w:rsidR="009B5F51">
              <w:rPr>
                <w:color w:val="000000"/>
              </w:rPr>
              <w:t>05</w:t>
            </w:r>
            <w:r w:rsidRPr="00903285">
              <w:rPr>
                <w:color w:val="000000"/>
              </w:rPr>
              <w:t>-KH/CB</w:t>
            </w:r>
          </w:p>
        </w:tc>
        <w:tc>
          <w:tcPr>
            <w:tcW w:w="5528" w:type="dxa"/>
            <w:shd w:val="clear" w:color="auto" w:fill="auto"/>
          </w:tcPr>
          <w:p w:rsidR="00514485" w:rsidRPr="00514485" w:rsidRDefault="00514485" w:rsidP="00514485">
            <w:pPr>
              <w:jc w:val="center"/>
              <w:rPr>
                <w:b/>
              </w:rPr>
            </w:pPr>
            <w:r w:rsidRPr="00514485">
              <w:rPr>
                <w:b/>
              </w:rPr>
              <w:t>ĐẢNG CỘNG SẢN VIỆT NAM</w:t>
            </w:r>
          </w:p>
          <w:p w:rsidR="00514485" w:rsidRPr="00514485" w:rsidRDefault="007E4970" w:rsidP="00514485">
            <w:pPr>
              <w:jc w:val="center"/>
              <w:rPr>
                <w:i/>
                <w:color w:val="000000"/>
              </w:rPr>
            </w:pPr>
            <w:r>
              <w:rPr>
                <w:i/>
                <w:noProof/>
                <w:color w:val="000000"/>
              </w:rPr>
              <w:pict>
                <v:shapetype id="_x0000_t32" coordsize="21600,21600" o:spt="32" o:oned="t" path="m,l21600,21600e" filled="f">
                  <v:path arrowok="t" fillok="f" o:connecttype="none"/>
                  <o:lock v:ext="edit" shapetype="t"/>
                </v:shapetype>
                <v:shape id="_x0000_s1031" type="#_x0000_t32" style="position:absolute;left:0;text-align:left;margin-left:33.65pt;margin-top:2.45pt;width:197.45pt;height:0;z-index:251665408" o:connectortype="straight"/>
              </w:pict>
            </w:r>
          </w:p>
          <w:p w:rsidR="00514485" w:rsidRPr="00514485" w:rsidRDefault="00514485" w:rsidP="00AF1F4F">
            <w:pPr>
              <w:jc w:val="center"/>
              <w:rPr>
                <w:color w:val="000000"/>
              </w:rPr>
            </w:pPr>
            <w:r w:rsidRPr="00514485">
              <w:rPr>
                <w:i/>
                <w:color w:val="000000"/>
              </w:rPr>
              <w:t xml:space="preserve">Vĩnh Bình Bắc, ngày </w:t>
            </w:r>
            <w:r w:rsidR="00AF1F4F">
              <w:rPr>
                <w:i/>
                <w:color w:val="000000"/>
              </w:rPr>
              <w:t>01</w:t>
            </w:r>
            <w:r w:rsidRPr="00514485">
              <w:rPr>
                <w:i/>
                <w:color w:val="000000"/>
              </w:rPr>
              <w:t xml:space="preserve"> tháng </w:t>
            </w:r>
            <w:r w:rsidR="00AF1F4F">
              <w:rPr>
                <w:i/>
                <w:color w:val="000000"/>
              </w:rPr>
              <w:t>3</w:t>
            </w:r>
            <w:r w:rsidRPr="00514485">
              <w:rPr>
                <w:i/>
                <w:color w:val="000000"/>
              </w:rPr>
              <w:t xml:space="preserve"> năm 202</w:t>
            </w:r>
            <w:r w:rsidR="00AF1F4F">
              <w:rPr>
                <w:i/>
                <w:color w:val="000000"/>
              </w:rPr>
              <w:t>4</w:t>
            </w:r>
          </w:p>
        </w:tc>
      </w:tr>
    </w:tbl>
    <w:p w:rsidR="00451AF3" w:rsidRDefault="00451AF3" w:rsidP="00514485">
      <w:pPr>
        <w:jc w:val="center"/>
        <w:rPr>
          <w:b/>
          <w:color w:val="000000"/>
          <w:sz w:val="30"/>
        </w:rPr>
      </w:pPr>
    </w:p>
    <w:p w:rsidR="00E43089" w:rsidRPr="00514485" w:rsidRDefault="00E43089" w:rsidP="00514485">
      <w:pPr>
        <w:jc w:val="center"/>
        <w:rPr>
          <w:color w:val="000000"/>
          <w:lang w:val="it-IT"/>
        </w:rPr>
      </w:pPr>
      <w:r w:rsidRPr="00903285">
        <w:rPr>
          <w:b/>
          <w:color w:val="000000"/>
          <w:sz w:val="30"/>
        </w:rPr>
        <w:t>KẾ HOẠCH</w:t>
      </w:r>
    </w:p>
    <w:p w:rsidR="00514485" w:rsidRDefault="00E43089" w:rsidP="00514485">
      <w:pPr>
        <w:jc w:val="center"/>
        <w:rPr>
          <w:b/>
          <w:color w:val="000000"/>
        </w:rPr>
      </w:pPr>
      <w:r>
        <w:rPr>
          <w:b/>
          <w:color w:val="000000"/>
        </w:rPr>
        <w:t xml:space="preserve">thực hiện </w:t>
      </w:r>
      <w:r w:rsidRPr="00903285">
        <w:rPr>
          <w:b/>
          <w:color w:val="000000"/>
        </w:rPr>
        <w:t xml:space="preserve">kiểm tra, giám sát của Chi bộ </w:t>
      </w:r>
      <w:r w:rsidR="00514485">
        <w:rPr>
          <w:b/>
          <w:color w:val="000000"/>
        </w:rPr>
        <w:t xml:space="preserve">trường TH&amp;THCS </w:t>
      </w:r>
    </w:p>
    <w:p w:rsidR="00E43089" w:rsidRPr="00903285" w:rsidRDefault="00514485" w:rsidP="00514485">
      <w:pPr>
        <w:jc w:val="center"/>
        <w:rPr>
          <w:b/>
          <w:color w:val="000000"/>
        </w:rPr>
      </w:pPr>
      <w:r>
        <w:rPr>
          <w:b/>
          <w:color w:val="000000"/>
        </w:rPr>
        <w:t>Vĩnh Bình Bắc</w:t>
      </w:r>
      <w:r w:rsidR="00E43089" w:rsidRPr="00903285">
        <w:rPr>
          <w:b/>
          <w:color w:val="000000"/>
        </w:rPr>
        <w:t xml:space="preserve"> năm </w:t>
      </w:r>
      <w:r w:rsidR="00AF1F4F">
        <w:rPr>
          <w:b/>
          <w:color w:val="000000"/>
        </w:rPr>
        <w:t>2024</w:t>
      </w:r>
    </w:p>
    <w:p w:rsidR="00E43089" w:rsidRDefault="007E4970" w:rsidP="00E43089">
      <w:pPr>
        <w:spacing w:before="120" w:after="120"/>
        <w:jc w:val="both"/>
        <w:rPr>
          <w:b/>
          <w:color w:val="000000"/>
        </w:rPr>
      </w:pPr>
      <w:r>
        <w:rPr>
          <w:b/>
          <w:noProof/>
          <w:color w:val="000000"/>
        </w:rPr>
        <w:pict>
          <v:line id="_x0000_s1028" style="position:absolute;left:0;text-align:left;z-index:251662336" from="196.9pt,1.25pt" to="263.9pt,1.25pt"/>
        </w:pict>
      </w:r>
    </w:p>
    <w:p w:rsidR="00E43089" w:rsidRPr="00903285" w:rsidRDefault="00E43089" w:rsidP="00BC2851">
      <w:pPr>
        <w:spacing w:before="100"/>
        <w:jc w:val="both"/>
        <w:rPr>
          <w:color w:val="000000"/>
        </w:rPr>
      </w:pPr>
      <w:r w:rsidRPr="00903285">
        <w:rPr>
          <w:color w:val="000000"/>
        </w:rPr>
        <w:tab/>
        <w:t>Căn cứ Điều lệ Đảng và các quy định, hướng dẫn thực hiện công tác kiểm t</w:t>
      </w:r>
      <w:r w:rsidR="00AF1F4F">
        <w:rPr>
          <w:color w:val="000000"/>
        </w:rPr>
        <w:t>ra, giám sát, kỷ luật của Đảng;</w:t>
      </w:r>
    </w:p>
    <w:p w:rsidR="00BC2851" w:rsidRDefault="00E43089" w:rsidP="00BC2851">
      <w:pPr>
        <w:spacing w:before="100"/>
        <w:jc w:val="both"/>
        <w:rPr>
          <w:color w:val="000000"/>
        </w:rPr>
      </w:pPr>
      <w:r w:rsidRPr="00903285">
        <w:rPr>
          <w:color w:val="000000"/>
        </w:rPr>
        <w:tab/>
        <w:t>Căn cứ Kế hoạch số của Đảng ủy</w:t>
      </w:r>
      <w:r w:rsidR="00AF1F4F">
        <w:rPr>
          <w:color w:val="000000"/>
        </w:rPr>
        <w:t xml:space="preserve"> </w:t>
      </w:r>
      <w:r w:rsidR="003804C5">
        <w:rPr>
          <w:color w:val="000000"/>
        </w:rPr>
        <w:t>xã Vĩnh Bình Bắc</w:t>
      </w:r>
      <w:r w:rsidRPr="00903285">
        <w:rPr>
          <w:color w:val="000000"/>
        </w:rPr>
        <w:t xml:space="preserve"> về </w:t>
      </w:r>
      <w:r>
        <w:rPr>
          <w:color w:val="000000"/>
        </w:rPr>
        <w:t xml:space="preserve">chỉ đạo </w:t>
      </w:r>
      <w:r w:rsidRPr="00903285">
        <w:rPr>
          <w:color w:val="000000"/>
        </w:rPr>
        <w:t xml:space="preserve">thực hiện công tác kiểm tra, giám sát của cấp ủy năm </w:t>
      </w:r>
      <w:r w:rsidR="00514485">
        <w:rPr>
          <w:color w:val="000000"/>
        </w:rPr>
        <w:t>202</w:t>
      </w:r>
      <w:r w:rsidR="00AF1F4F">
        <w:rPr>
          <w:color w:val="000000"/>
        </w:rPr>
        <w:t>4</w:t>
      </w:r>
      <w:r w:rsidRPr="00903285">
        <w:rPr>
          <w:color w:val="000000"/>
        </w:rPr>
        <w:t xml:space="preserve">; </w:t>
      </w:r>
    </w:p>
    <w:p w:rsidR="00E43089" w:rsidRPr="00903285" w:rsidRDefault="00BC2851" w:rsidP="00BC2851">
      <w:pPr>
        <w:spacing w:before="100"/>
        <w:ind w:firstLine="720"/>
        <w:jc w:val="both"/>
        <w:rPr>
          <w:color w:val="000000"/>
        </w:rPr>
      </w:pPr>
      <w:r>
        <w:rPr>
          <w:color w:val="000000"/>
        </w:rPr>
        <w:t xml:space="preserve">Căn cứ </w:t>
      </w:r>
      <w:r w:rsidR="00E43089" w:rsidRPr="00903285">
        <w:rPr>
          <w:color w:val="000000"/>
        </w:rPr>
        <w:t xml:space="preserve">Nghị quyết số </w:t>
      </w:r>
      <w:r w:rsidR="00761626">
        <w:rPr>
          <w:color w:val="000000"/>
        </w:rPr>
        <w:t>0</w:t>
      </w:r>
      <w:r w:rsidR="005B2F6D">
        <w:rPr>
          <w:color w:val="000000"/>
        </w:rPr>
        <w:t>1</w:t>
      </w:r>
      <w:r w:rsidR="00E43089" w:rsidRPr="00903285">
        <w:rPr>
          <w:color w:val="000000"/>
        </w:rPr>
        <w:t xml:space="preserve">-NQ/CB, ngày </w:t>
      </w:r>
      <w:r w:rsidR="00AF1F4F">
        <w:rPr>
          <w:color w:val="000000"/>
        </w:rPr>
        <w:t>05</w:t>
      </w:r>
      <w:r w:rsidR="00514485">
        <w:rPr>
          <w:color w:val="000000"/>
        </w:rPr>
        <w:t xml:space="preserve"> tháng 0</w:t>
      </w:r>
      <w:r w:rsidR="00AF1F4F">
        <w:rPr>
          <w:color w:val="000000"/>
        </w:rPr>
        <w:t>1</w:t>
      </w:r>
      <w:r w:rsidR="00514485">
        <w:rPr>
          <w:color w:val="000000"/>
        </w:rPr>
        <w:t xml:space="preserve"> năm 202</w:t>
      </w:r>
      <w:r w:rsidR="00AF1F4F">
        <w:rPr>
          <w:color w:val="000000"/>
        </w:rPr>
        <w:t>4</w:t>
      </w:r>
      <w:r w:rsidR="00E43089" w:rsidRPr="00903285">
        <w:rPr>
          <w:color w:val="000000"/>
        </w:rPr>
        <w:t xml:space="preserve"> của chi bộ </w:t>
      </w:r>
      <w:r w:rsidR="00514485">
        <w:rPr>
          <w:color w:val="000000"/>
        </w:rPr>
        <w:t>trường TH&amp;THCS Vĩnh Bình Bắc</w:t>
      </w:r>
      <w:r w:rsidR="00E43089" w:rsidRPr="00903285">
        <w:rPr>
          <w:color w:val="000000"/>
        </w:rPr>
        <w:t xml:space="preserve">, Chi bộ xây dựng kế hoạch kiểm tra, giám sát đảng viên năm </w:t>
      </w:r>
      <w:r w:rsidR="00514485">
        <w:rPr>
          <w:color w:val="000000"/>
        </w:rPr>
        <w:t>202</w:t>
      </w:r>
      <w:r w:rsidR="00AF1F4F">
        <w:rPr>
          <w:color w:val="000000"/>
        </w:rPr>
        <w:t>4</w:t>
      </w:r>
      <w:r w:rsidR="00E43089" w:rsidRPr="00903285">
        <w:rPr>
          <w:color w:val="000000"/>
        </w:rPr>
        <w:t xml:space="preserve"> như sau:</w:t>
      </w:r>
    </w:p>
    <w:p w:rsidR="00E43089" w:rsidRDefault="00E43089" w:rsidP="00BC2851">
      <w:pPr>
        <w:spacing w:before="100"/>
        <w:jc w:val="both"/>
        <w:rPr>
          <w:b/>
          <w:color w:val="000000"/>
        </w:rPr>
      </w:pPr>
      <w:r w:rsidRPr="00903285">
        <w:rPr>
          <w:color w:val="000000"/>
        </w:rPr>
        <w:tab/>
      </w:r>
      <w:r w:rsidRPr="00903285">
        <w:rPr>
          <w:b/>
          <w:color w:val="000000"/>
        </w:rPr>
        <w:t>I. Mục đích, yêu cầu:</w:t>
      </w:r>
    </w:p>
    <w:p w:rsidR="00AF1F4F" w:rsidRDefault="00AF1F4F" w:rsidP="00AF1F4F">
      <w:pPr>
        <w:spacing w:before="120" w:after="120"/>
        <w:ind w:firstLine="720"/>
        <w:jc w:val="both"/>
      </w:pPr>
      <w:r w:rsidRPr="00037E69">
        <w:t xml:space="preserve">Công </w:t>
      </w:r>
      <w:r>
        <w:t>tác kiểm tra, giám sát của chi bộ góp phần bảo vệ và giữ vững vai trò lãnh đạo của Đảng; nâng cao ý thức trách nhiệm của đảng viên trong</w:t>
      </w:r>
      <w:r w:rsidRPr="00037E69">
        <w:t xml:space="preserve"> chấp hành chủ trương, nghị quyết, chỉ thị của Đảng, Chính sách pháp luật của Nhà nư</w:t>
      </w:r>
      <w:r>
        <w:t xml:space="preserve">ớc; khắc phục tình trạng vi phạm các nguyên tắc tổ chức và sinh hoạt đảng; phòng ngừa, ngăn chặn sự suy thoái về tư tưởng chính trị, đạo đức, lối sống, </w:t>
      </w:r>
      <w:r>
        <w:rPr>
          <w:i/>
        </w:rPr>
        <w:t>“tự diễn</w:t>
      </w:r>
      <w:r w:rsidRPr="008F1610">
        <w:rPr>
          <w:i/>
        </w:rPr>
        <w:t xml:space="preserve"> biến”, “tự chuyển hoá”</w:t>
      </w:r>
      <w:r>
        <w:t xml:space="preserve"> trong cán bộ, đảng viên; phòng, chống quan liêu, tham nhũng, lãng phí, tiêu cực.</w:t>
      </w:r>
    </w:p>
    <w:p w:rsidR="00AF1F4F" w:rsidRPr="00037E69" w:rsidRDefault="00AF1F4F" w:rsidP="00AF1F4F">
      <w:pPr>
        <w:spacing w:before="120" w:after="120"/>
        <w:ind w:firstLine="720"/>
        <w:jc w:val="both"/>
      </w:pPr>
      <w:r>
        <w:t>Công tác kiểm tra</w:t>
      </w:r>
      <w:r w:rsidRPr="00037E69">
        <w:t>, giám sát phải đảm bảo nghiêm túc, đúng mục đích, đạt yêu cầu về nội dung, thời gian đề ra</w:t>
      </w:r>
      <w:r>
        <w:t>; kịp thời phát hiện, ngăn ngừa, xử lý nghiêm đối với tổ chức và cá nhân vi phạm; cán bộ thực hiện cống tác kiểm tra, giám sát phải nêu cao tinh thần trách nhiệm, thực hiện tốt nhiệm vụ được giao</w:t>
      </w:r>
      <w:r w:rsidRPr="00037E69">
        <w:t>.</w:t>
      </w:r>
      <w:r>
        <w:t xml:space="preserve"> </w:t>
      </w:r>
    </w:p>
    <w:p w:rsidR="00AF1F4F" w:rsidRPr="00903285" w:rsidRDefault="00AF1F4F" w:rsidP="00AF1F4F">
      <w:pPr>
        <w:spacing w:before="100"/>
        <w:jc w:val="both"/>
        <w:rPr>
          <w:b/>
          <w:color w:val="000000"/>
        </w:rPr>
      </w:pPr>
      <w:r w:rsidRPr="00037E69">
        <w:t xml:space="preserve">Qua kiểm tra, giám sát kịp thời đề xuất kiến nghị với </w:t>
      </w:r>
      <w:r>
        <w:t>chi ủy chi bộ</w:t>
      </w:r>
      <w:r w:rsidRPr="00037E69">
        <w:t xml:space="preserve"> chỉ đạo tháo gỡ những khó khăn, vướng mắc trong quá trình triển khai và tổ chức thực hiện chủ trương, nghị quyết của Đảng phù hợp với tình hình thực tiển ở đơn vị, góp phần thực hiện tốt công tác xây dựng Đảng và nhiệm vụ chính trị của </w:t>
      </w:r>
      <w:r>
        <w:t>chi bộ, đơn vị</w:t>
      </w:r>
      <w:r w:rsidRPr="00037E69">
        <w:t>.</w:t>
      </w:r>
    </w:p>
    <w:p w:rsidR="00E43089" w:rsidRPr="00903285" w:rsidRDefault="00E43089" w:rsidP="00BC2851">
      <w:pPr>
        <w:spacing w:before="100"/>
        <w:jc w:val="both"/>
        <w:rPr>
          <w:b/>
          <w:color w:val="000000"/>
        </w:rPr>
      </w:pPr>
      <w:r w:rsidRPr="00903285">
        <w:rPr>
          <w:b/>
          <w:color w:val="000000"/>
        </w:rPr>
        <w:tab/>
        <w:t>II. Đối tượng, nội dung, biện pháp tiến hành kiểm tra, giám sát:</w:t>
      </w:r>
    </w:p>
    <w:p w:rsidR="00E43089" w:rsidRPr="00903285" w:rsidRDefault="00E43089" w:rsidP="00BC2851">
      <w:pPr>
        <w:spacing w:before="100"/>
        <w:jc w:val="both"/>
        <w:rPr>
          <w:i/>
          <w:color w:val="000000"/>
        </w:rPr>
      </w:pPr>
      <w:r w:rsidRPr="00903285">
        <w:rPr>
          <w:color w:val="000000"/>
        </w:rPr>
        <w:tab/>
      </w:r>
      <w:r w:rsidRPr="00903285">
        <w:rPr>
          <w:b/>
          <w:color w:val="000000"/>
        </w:rPr>
        <w:t xml:space="preserve"> </w:t>
      </w:r>
      <w:r w:rsidRPr="00903285">
        <w:rPr>
          <w:b/>
          <w:i/>
          <w:color w:val="000000"/>
        </w:rPr>
        <w:t>1- Đối tượng, nội dung, biện pháp tiến hành kiểm tra:</w:t>
      </w:r>
    </w:p>
    <w:p w:rsidR="00E43089" w:rsidRPr="00903285" w:rsidRDefault="00E43089" w:rsidP="00BC2851">
      <w:pPr>
        <w:spacing w:before="100"/>
        <w:jc w:val="both"/>
        <w:rPr>
          <w:color w:val="000000"/>
        </w:rPr>
      </w:pPr>
      <w:r w:rsidRPr="00903285">
        <w:rPr>
          <w:color w:val="000000"/>
        </w:rPr>
        <w:tab/>
      </w:r>
      <w:r w:rsidRPr="00903285">
        <w:rPr>
          <w:i/>
          <w:color w:val="000000"/>
        </w:rPr>
        <w:t>- Đối tượng</w:t>
      </w:r>
      <w:r w:rsidRPr="00903285">
        <w:rPr>
          <w:color w:val="000000"/>
        </w:rPr>
        <w:t>: Đảng viên thuộc thẩm quyền quản lý của chi bộ.</w:t>
      </w:r>
    </w:p>
    <w:p w:rsidR="00761626" w:rsidRDefault="00E43089" w:rsidP="00BC2851">
      <w:pPr>
        <w:spacing w:before="100"/>
        <w:jc w:val="both"/>
        <w:rPr>
          <w:color w:val="000000"/>
        </w:rPr>
      </w:pPr>
      <w:r w:rsidRPr="00903285">
        <w:rPr>
          <w:color w:val="000000"/>
        </w:rPr>
        <w:tab/>
      </w:r>
      <w:r w:rsidRPr="00903285">
        <w:rPr>
          <w:i/>
          <w:color w:val="000000"/>
        </w:rPr>
        <w:t>- Nội dung:</w:t>
      </w:r>
      <w:r w:rsidRPr="00903285">
        <w:rPr>
          <w:color w:val="000000"/>
        </w:rPr>
        <w:t xml:space="preserve"> </w:t>
      </w:r>
    </w:p>
    <w:p w:rsidR="00840203" w:rsidRDefault="007E4970" w:rsidP="00AF1F4F">
      <w:pPr>
        <w:spacing w:before="100"/>
        <w:ind w:firstLine="720"/>
        <w:jc w:val="both"/>
        <w:rPr>
          <w:color w:val="000000"/>
        </w:rPr>
      </w:pPr>
      <w:r>
        <w:lastRenderedPageBreak/>
        <w:t>Tập trung về việc thực hiện nguyên tắc tổ chức tập sinh hoạt đảng, quy chế làm việc, nguyên tắc tập trung dân chủ, đoàn kết nội bộ. Thực hiện chức trách nhiệm vụ được giao.</w:t>
      </w:r>
      <w:r w:rsidRPr="000B04CB">
        <w:t xml:space="preserve"> </w:t>
      </w:r>
      <w:r>
        <w:t xml:space="preserve">Thực hiện nghị quyết Trung ương 4 </w:t>
      </w:r>
      <w:r w:rsidRPr="00037E69">
        <w:t xml:space="preserve">(khóa XII) </w:t>
      </w:r>
      <w:r w:rsidRPr="00C718CB">
        <w:t>“Tăng cường xây dựng, chỉnh đốn Đảng; ngăn chặn, đẩy lùi sự suy thoái về tư tưởng chính trị đạo đức lối sống, những biểu hiện “tự diễn biến”, “tự chuyển hóa” trong nội bộ</w:t>
      </w:r>
      <w:r>
        <w:t xml:space="preserve"> gắn với Chỉ thị 05-CT/TW của Bộ chính trị về đẩy mạnh học tập và làm theo tư tưởng, đạo đức, phong cách Hồ Chí Minh. V</w:t>
      </w:r>
      <w:r w:rsidRPr="00D94D11">
        <w:t>iệc thực hiện Quy định số 37-QĐ/TW, ngày 25-10-2021 của Ban Chấp hành Trung ương về những điều đảng viên không được làm</w:t>
      </w:r>
      <w:r>
        <w:t>. Thực hiện Quy định 197-QĐ/TU, ngày 06-5-2021 của Ban Thường vụ Tỉnh ủy về trách nhiệm nêu gương của cán bộ, đảng viên, trước hết là cấp ủy viên và cán bộ lãnh đạo, quản lý các cấp; Quy định 109-QĐ/TW của Ban Bí thư khóa XII về công tác kiểm tra của tổ chức đảng đối với việc việc tu dưỡng, rèn luyện đạo đức, lối sống của cán bộ, đảng viên.</w:t>
      </w:r>
      <w:bookmarkStart w:id="0" w:name="_GoBack"/>
      <w:bookmarkEnd w:id="0"/>
      <w:r w:rsidR="00E43089" w:rsidRPr="00903285">
        <w:rPr>
          <w:color w:val="000000"/>
        </w:rPr>
        <w:tab/>
      </w:r>
      <w:r w:rsidR="00E43089" w:rsidRPr="00903285">
        <w:rPr>
          <w:color w:val="000000"/>
        </w:rPr>
        <w:tab/>
      </w:r>
    </w:p>
    <w:p w:rsidR="00E43089" w:rsidRPr="00903285" w:rsidRDefault="00E43089" w:rsidP="00BC2851">
      <w:pPr>
        <w:spacing w:before="100"/>
        <w:ind w:firstLine="720"/>
        <w:jc w:val="both"/>
        <w:rPr>
          <w:color w:val="000000"/>
        </w:rPr>
      </w:pPr>
      <w:r w:rsidRPr="00903285">
        <w:rPr>
          <w:i/>
          <w:color w:val="000000"/>
        </w:rPr>
        <w:t>- Biện pháp tiến hành kiểm tra:</w:t>
      </w:r>
      <w:r w:rsidRPr="00903285">
        <w:rPr>
          <w:color w:val="000000"/>
        </w:rPr>
        <w:t xml:space="preserve"> Chi bộ ban hành quyết định thành lập tổ kiểm tra, kế hoạch và gợi ý nội dung cho đảng viên chuẩn bị báo cáo tự kiểm tra, sau đó đưa ra cuộc họp chi bộ thường lệ hoặc đột xuất để đảng viên trong chi bộ đóng góp, đại diện chi ủy kết luận. Năm </w:t>
      </w:r>
      <w:r w:rsidR="008B3560">
        <w:rPr>
          <w:color w:val="000000"/>
        </w:rPr>
        <w:t>202</w:t>
      </w:r>
      <w:r w:rsidR="009978B2">
        <w:rPr>
          <w:color w:val="000000"/>
        </w:rPr>
        <w:t>4</w:t>
      </w:r>
      <w:r w:rsidRPr="00903285">
        <w:rPr>
          <w:color w:val="000000"/>
        </w:rPr>
        <w:t xml:space="preserve">, kiểm tra chấp hành </w:t>
      </w:r>
      <w:r w:rsidR="008B3560">
        <w:rPr>
          <w:color w:val="000000"/>
        </w:rPr>
        <w:t>02</w:t>
      </w:r>
      <w:r w:rsidRPr="00903285">
        <w:rPr>
          <w:color w:val="000000"/>
        </w:rPr>
        <w:t xml:space="preserve"> đảng viên</w:t>
      </w:r>
      <w:r w:rsidR="003804C5">
        <w:rPr>
          <w:color w:val="000000"/>
        </w:rPr>
        <w:t>; có thể thực hiện kiểm tra đột xuất khi cần thiết</w:t>
      </w:r>
      <w:r w:rsidRPr="00903285">
        <w:rPr>
          <w:color w:val="000000"/>
        </w:rPr>
        <w:t>.</w:t>
      </w:r>
    </w:p>
    <w:p w:rsidR="00E43089" w:rsidRPr="00903285" w:rsidRDefault="00E43089" w:rsidP="00451AF3">
      <w:pPr>
        <w:spacing w:before="120"/>
        <w:jc w:val="both"/>
        <w:rPr>
          <w:b/>
          <w:i/>
          <w:color w:val="000000"/>
        </w:rPr>
      </w:pPr>
      <w:r w:rsidRPr="00903285">
        <w:rPr>
          <w:b/>
          <w:color w:val="000000"/>
        </w:rPr>
        <w:t xml:space="preserve">          </w:t>
      </w:r>
      <w:r w:rsidRPr="00903285">
        <w:rPr>
          <w:b/>
          <w:i/>
          <w:color w:val="000000"/>
        </w:rPr>
        <w:t>2- Đối tượng, nội dung, biện pháp tiến hành giám sát:</w:t>
      </w:r>
    </w:p>
    <w:p w:rsidR="00E43089" w:rsidRPr="00903285" w:rsidRDefault="00E43089" w:rsidP="00451AF3">
      <w:pPr>
        <w:spacing w:before="120"/>
        <w:jc w:val="both"/>
        <w:rPr>
          <w:color w:val="000000"/>
        </w:rPr>
      </w:pPr>
      <w:r w:rsidRPr="00903285">
        <w:rPr>
          <w:color w:val="000000"/>
        </w:rPr>
        <w:tab/>
      </w:r>
      <w:r w:rsidRPr="00903285">
        <w:rPr>
          <w:i/>
          <w:color w:val="000000"/>
        </w:rPr>
        <w:t>- Đối tượng:</w:t>
      </w:r>
      <w:r w:rsidRPr="00903285">
        <w:rPr>
          <w:color w:val="000000"/>
        </w:rPr>
        <w:t xml:space="preserve"> Tất cả đ</w:t>
      </w:r>
      <w:r w:rsidR="00E20DC3">
        <w:rPr>
          <w:color w:val="000000"/>
        </w:rPr>
        <w:t>ảng viên sinh hoạt trong chi bộ</w:t>
      </w:r>
      <w:r w:rsidRPr="00903285">
        <w:rPr>
          <w:color w:val="000000"/>
        </w:rPr>
        <w:t>.</w:t>
      </w:r>
    </w:p>
    <w:p w:rsidR="00E43089" w:rsidRDefault="00E43089" w:rsidP="00451AF3">
      <w:pPr>
        <w:spacing w:before="120"/>
        <w:jc w:val="both"/>
        <w:rPr>
          <w:color w:val="000000"/>
        </w:rPr>
      </w:pPr>
      <w:r w:rsidRPr="00903285">
        <w:rPr>
          <w:color w:val="000000"/>
        </w:rPr>
        <w:tab/>
      </w:r>
      <w:r w:rsidRPr="00903285">
        <w:rPr>
          <w:i/>
          <w:color w:val="000000"/>
        </w:rPr>
        <w:t>- Nội dung:</w:t>
      </w:r>
      <w:r w:rsidRPr="00903285">
        <w:rPr>
          <w:color w:val="000000"/>
        </w:rPr>
        <w:t xml:space="preserve"> </w:t>
      </w:r>
    </w:p>
    <w:p w:rsidR="00840203" w:rsidRPr="00903285" w:rsidRDefault="00AF1F4F" w:rsidP="00840203">
      <w:pPr>
        <w:spacing w:before="120"/>
        <w:ind w:firstLine="720"/>
        <w:jc w:val="both"/>
        <w:rPr>
          <w:color w:val="000000"/>
        </w:rPr>
      </w:pPr>
      <w:r>
        <w:t>Tập trung về việc thực hiện nguyên tắc tổ chức tập sinh hoạt đảng, quy chế làm việc, nguyên tắc tập trung dân chủ, đoàn kết nội bộ. Thực hiện chức trách nhiệm vụ được giao.</w:t>
      </w:r>
      <w:r w:rsidRPr="000B04CB">
        <w:t xml:space="preserve"> </w:t>
      </w:r>
      <w:r>
        <w:t xml:space="preserve">Thực hiện nghị quyết Trung ương 4 </w:t>
      </w:r>
      <w:r w:rsidRPr="00037E69">
        <w:t xml:space="preserve">(khóa XII) </w:t>
      </w:r>
      <w:r w:rsidRPr="00C718CB">
        <w:t>“Tăng cường xây dựng, chỉnh đốn Đảng; ngăn chặn, đẩy lùi sự suy thoái về tư tưởng chính trị đạo đức lối sống, những biểu hiện “tự diễn biến”, “tự chuyển hóa” trong nội bộ</w:t>
      </w:r>
      <w:r>
        <w:t xml:space="preserve"> gắn với Chỉ thị 05-CT/TW của Bộ chính trị về đẩy mạnh học tập và làm theo tư tưởng, đạo đức, phong cách Hồ Chí Minh. </w:t>
      </w:r>
      <w:r w:rsidR="00DB5DEF">
        <w:t>V</w:t>
      </w:r>
      <w:r w:rsidR="00DB5DEF" w:rsidRPr="00D94D11">
        <w:t>iệc thực hiện Quy định số 37-QĐ/TW, ngày 25-10-2021 của Ban Chấp hành Trung ương về những điều đảng viên không được làm</w:t>
      </w:r>
      <w:r w:rsidR="00DB5DEF">
        <w:t xml:space="preserve">. </w:t>
      </w:r>
      <w:r>
        <w:t>Thực hiện Quy định 197-QĐ/TU, ngày 06-5-2021 của Ban Thường vụ Tỉnh ủy về trách nhiệm nêu gương của cán bộ, đảng viên, trước hết là cấp ủy viên và cán bộ lãnh đạo, quản lý các cấp; Quy định 109-QĐ/TW của Ban Bí thư khóa XII về công tác kiểm tra của tổ chức đảng đối với việc việc tu dưỡng, rèn luyện đạo đức,</w:t>
      </w:r>
      <w:r w:rsidR="00EE0FC8">
        <w:t xml:space="preserve"> lối sống của cán bộ, đảng viên</w:t>
      </w:r>
      <w:r>
        <w:t>.</w:t>
      </w:r>
      <w:r w:rsidR="00EE0FC8" w:rsidRPr="00EE0FC8">
        <w:t xml:space="preserve"> </w:t>
      </w:r>
    </w:p>
    <w:p w:rsidR="00E43089" w:rsidRPr="00903285" w:rsidRDefault="00E43089" w:rsidP="00451AF3">
      <w:pPr>
        <w:spacing w:before="120"/>
        <w:jc w:val="both"/>
        <w:rPr>
          <w:i/>
          <w:color w:val="000000"/>
        </w:rPr>
      </w:pPr>
      <w:r w:rsidRPr="00903285">
        <w:rPr>
          <w:color w:val="000000"/>
        </w:rPr>
        <w:tab/>
      </w:r>
      <w:r w:rsidRPr="00903285">
        <w:rPr>
          <w:i/>
          <w:color w:val="000000"/>
        </w:rPr>
        <w:t xml:space="preserve">- Biện pháp tổ chức thực hiện tiến hành giám sát: </w:t>
      </w:r>
    </w:p>
    <w:p w:rsidR="00E43089" w:rsidRPr="00903285" w:rsidRDefault="00E43089" w:rsidP="00451AF3">
      <w:pPr>
        <w:spacing w:before="120"/>
        <w:jc w:val="both"/>
        <w:rPr>
          <w:color w:val="000000"/>
          <w:spacing w:val="-4"/>
        </w:rPr>
      </w:pPr>
      <w:r w:rsidRPr="00903285">
        <w:rPr>
          <w:i/>
          <w:color w:val="000000"/>
        </w:rPr>
        <w:tab/>
      </w:r>
      <w:r w:rsidRPr="00903285">
        <w:rPr>
          <w:color w:val="000000"/>
          <w:spacing w:val="-4"/>
        </w:rPr>
        <w:t xml:space="preserve">Giám sát thường xuyên trực tiếp: Chi bộ ban hành thông báo giám sát, gợi ý nội dung cho đảng viên chuẩn bị báo cáo tự giám sát, sau đó đưa ra cuộc họp chi bộ thường lệ hoặc đột xuất để đảng viên trong chi bộ đóng góp, đại diện chi ủy kết luận. Năm </w:t>
      </w:r>
      <w:r w:rsidR="00E035B6">
        <w:rPr>
          <w:color w:val="000000"/>
          <w:spacing w:val="-4"/>
        </w:rPr>
        <w:t>202</w:t>
      </w:r>
      <w:r w:rsidR="002F6CE4">
        <w:rPr>
          <w:color w:val="000000"/>
          <w:spacing w:val="-4"/>
        </w:rPr>
        <w:t>4,</w:t>
      </w:r>
      <w:r w:rsidRPr="00903285">
        <w:rPr>
          <w:color w:val="000000"/>
          <w:spacing w:val="-4"/>
        </w:rPr>
        <w:t xml:space="preserve"> Chi bộ sẽ thực hiện giám sát thường xuyên trực tiếp từ </w:t>
      </w:r>
      <w:r w:rsidR="00E035B6">
        <w:rPr>
          <w:color w:val="000000"/>
          <w:spacing w:val="-4"/>
        </w:rPr>
        <w:t>15</w:t>
      </w:r>
      <w:r w:rsidRPr="00903285">
        <w:rPr>
          <w:color w:val="000000"/>
          <w:spacing w:val="-4"/>
        </w:rPr>
        <w:t xml:space="preserve"> đảng viên</w:t>
      </w:r>
      <w:r w:rsidR="002F6CE4">
        <w:rPr>
          <w:color w:val="000000"/>
          <w:spacing w:val="-4"/>
        </w:rPr>
        <w:t xml:space="preserve">, </w:t>
      </w:r>
      <w:r w:rsidR="002F6CE4">
        <w:rPr>
          <w:color w:val="000000"/>
        </w:rPr>
        <w:t>có thể thực hiện giám sát đột xuất khi cần thiết</w:t>
      </w:r>
      <w:r w:rsidR="002F6CE4" w:rsidRPr="00903285">
        <w:rPr>
          <w:color w:val="000000"/>
        </w:rPr>
        <w:t>.</w:t>
      </w:r>
    </w:p>
    <w:p w:rsidR="00E43089" w:rsidRPr="00903285" w:rsidRDefault="00E43089" w:rsidP="00451AF3">
      <w:pPr>
        <w:spacing w:before="120"/>
        <w:jc w:val="both"/>
        <w:rPr>
          <w:b/>
          <w:color w:val="000000"/>
        </w:rPr>
      </w:pPr>
      <w:r w:rsidRPr="00903285">
        <w:rPr>
          <w:color w:val="000000"/>
        </w:rPr>
        <w:tab/>
      </w:r>
      <w:r w:rsidRPr="00903285">
        <w:rPr>
          <w:b/>
          <w:color w:val="000000"/>
        </w:rPr>
        <w:t>III. Tổ chức thực hiện:</w:t>
      </w:r>
    </w:p>
    <w:p w:rsidR="00E43089" w:rsidRPr="00903285" w:rsidRDefault="00E43089" w:rsidP="00451AF3">
      <w:pPr>
        <w:spacing w:before="120"/>
        <w:jc w:val="both"/>
        <w:rPr>
          <w:color w:val="000000"/>
          <w:spacing w:val="-6"/>
        </w:rPr>
      </w:pPr>
      <w:r w:rsidRPr="00903285">
        <w:rPr>
          <w:color w:val="000000"/>
        </w:rPr>
        <w:lastRenderedPageBreak/>
        <w:tab/>
      </w:r>
      <w:r w:rsidRPr="00903285">
        <w:rPr>
          <w:color w:val="000000"/>
          <w:spacing w:val="-6"/>
        </w:rPr>
        <w:t>Kế hoạch này được triển khai cho toàn thể đảng viên trong chi bộ, để thống nhất thực hiện.</w:t>
      </w:r>
    </w:p>
    <w:p w:rsidR="00CA002F" w:rsidRDefault="00E43089" w:rsidP="00451AF3">
      <w:pPr>
        <w:spacing w:before="120"/>
        <w:jc w:val="both"/>
        <w:rPr>
          <w:color w:val="000000"/>
        </w:rPr>
      </w:pPr>
      <w:r w:rsidRPr="00903285">
        <w:rPr>
          <w:color w:val="000000"/>
        </w:rPr>
        <w:tab/>
        <w:t xml:space="preserve">Giao Chi ủy chi bộ triển khai thực hiện theo các nội dung của kế hoạch đã đề ra, cuối năm </w:t>
      </w:r>
      <w:r w:rsidR="00E20DC3">
        <w:rPr>
          <w:color w:val="000000"/>
        </w:rPr>
        <w:t>202</w:t>
      </w:r>
      <w:r w:rsidR="007A1C3D">
        <w:rPr>
          <w:color w:val="000000"/>
        </w:rPr>
        <w:t>4</w:t>
      </w:r>
      <w:r w:rsidRPr="00903285">
        <w:rPr>
          <w:color w:val="000000"/>
        </w:rPr>
        <w:t xml:space="preserve"> báo cáo kết quả với chi bộ./.</w:t>
      </w:r>
    </w:p>
    <w:p w:rsidR="0048484F" w:rsidRDefault="0048484F" w:rsidP="00451AF3">
      <w:pPr>
        <w:spacing w:before="120"/>
        <w:jc w:val="both"/>
        <w:rPr>
          <w:color w:val="000000"/>
        </w:rPr>
      </w:pPr>
    </w:p>
    <w:tbl>
      <w:tblPr>
        <w:tblW w:w="0" w:type="auto"/>
        <w:tblInd w:w="108" w:type="dxa"/>
        <w:tblBorders>
          <w:insideH w:val="single" w:sz="4" w:space="0" w:color="auto"/>
        </w:tblBorders>
        <w:tblLook w:val="04A0" w:firstRow="1" w:lastRow="0" w:firstColumn="1" w:lastColumn="0" w:noHBand="0" w:noVBand="1"/>
      </w:tblPr>
      <w:tblGrid>
        <w:gridCol w:w="4536"/>
        <w:gridCol w:w="4536"/>
      </w:tblGrid>
      <w:tr w:rsidR="00E20DC3" w:rsidRPr="004B7B16" w:rsidTr="0063616E">
        <w:tc>
          <w:tcPr>
            <w:tcW w:w="4536" w:type="dxa"/>
            <w:shd w:val="clear" w:color="auto" w:fill="auto"/>
          </w:tcPr>
          <w:p w:rsidR="00E20DC3" w:rsidRPr="004B7B16" w:rsidRDefault="00E20DC3" w:rsidP="008713EB">
            <w:pPr>
              <w:jc w:val="both"/>
              <w:rPr>
                <w:color w:val="000000"/>
                <w:sz w:val="26"/>
                <w:szCs w:val="26"/>
                <w:u w:val="single"/>
                <w:lang w:val="fr-FR"/>
              </w:rPr>
            </w:pPr>
          </w:p>
          <w:p w:rsidR="0048484F" w:rsidRDefault="0048484F" w:rsidP="0063616E">
            <w:pPr>
              <w:ind w:firstLine="357"/>
              <w:jc w:val="both"/>
              <w:rPr>
                <w:color w:val="000000"/>
                <w:sz w:val="22"/>
                <w:szCs w:val="22"/>
                <w:u w:val="single"/>
                <w:lang w:val="fr-FR"/>
              </w:rPr>
            </w:pPr>
          </w:p>
          <w:p w:rsidR="0048484F" w:rsidRDefault="0048484F" w:rsidP="0063616E">
            <w:pPr>
              <w:ind w:firstLine="357"/>
              <w:jc w:val="both"/>
              <w:rPr>
                <w:color w:val="000000"/>
                <w:sz w:val="22"/>
                <w:szCs w:val="22"/>
                <w:u w:val="single"/>
                <w:lang w:val="fr-FR"/>
              </w:rPr>
            </w:pPr>
          </w:p>
          <w:p w:rsidR="00E20DC3" w:rsidRPr="004B7B16" w:rsidRDefault="00E20DC3" w:rsidP="0063616E">
            <w:pPr>
              <w:ind w:firstLine="357"/>
              <w:jc w:val="both"/>
              <w:rPr>
                <w:b/>
                <w:color w:val="000000"/>
                <w:sz w:val="22"/>
                <w:szCs w:val="22"/>
                <w:lang w:val="fr-FR"/>
              </w:rPr>
            </w:pPr>
            <w:r w:rsidRPr="004B7B16">
              <w:rPr>
                <w:color w:val="000000"/>
                <w:sz w:val="22"/>
                <w:szCs w:val="22"/>
                <w:u w:val="single"/>
                <w:lang w:val="fr-FR"/>
              </w:rPr>
              <w:t>Nơi nhận</w:t>
            </w:r>
            <w:r w:rsidRPr="004B7B16">
              <w:rPr>
                <w:color w:val="000000"/>
                <w:sz w:val="22"/>
                <w:szCs w:val="22"/>
                <w:lang w:val="fr-FR"/>
              </w:rPr>
              <w:t xml:space="preserve"> </w:t>
            </w:r>
            <w:r w:rsidRPr="004B7B16">
              <w:rPr>
                <w:color w:val="000000"/>
                <w:sz w:val="22"/>
                <w:szCs w:val="22"/>
                <w:lang w:val="fr-FR"/>
              </w:rPr>
              <w:tab/>
            </w:r>
            <w:r w:rsidRPr="004B7B16">
              <w:rPr>
                <w:color w:val="000000"/>
                <w:sz w:val="22"/>
                <w:szCs w:val="22"/>
                <w:lang w:val="fr-FR"/>
              </w:rPr>
              <w:tab/>
            </w:r>
            <w:r w:rsidRPr="004B7B16">
              <w:rPr>
                <w:color w:val="000000"/>
                <w:sz w:val="22"/>
                <w:szCs w:val="22"/>
                <w:lang w:val="fr-FR"/>
              </w:rPr>
              <w:tab/>
            </w:r>
            <w:r w:rsidRPr="004B7B16">
              <w:rPr>
                <w:color w:val="000000"/>
                <w:sz w:val="22"/>
                <w:szCs w:val="22"/>
                <w:lang w:val="fr-FR"/>
              </w:rPr>
              <w:tab/>
            </w:r>
            <w:r w:rsidRPr="004B7B16">
              <w:rPr>
                <w:color w:val="000000"/>
                <w:sz w:val="22"/>
                <w:szCs w:val="22"/>
                <w:lang w:val="fr-FR"/>
              </w:rPr>
              <w:tab/>
              <w:t xml:space="preserve">          </w:t>
            </w:r>
          </w:p>
          <w:p w:rsidR="00E20DC3" w:rsidRPr="004B7B16" w:rsidRDefault="00E20DC3" w:rsidP="0063616E">
            <w:pPr>
              <w:ind w:firstLine="357"/>
              <w:jc w:val="both"/>
              <w:rPr>
                <w:b/>
                <w:color w:val="000000"/>
                <w:sz w:val="22"/>
                <w:szCs w:val="22"/>
              </w:rPr>
            </w:pPr>
            <w:r w:rsidRPr="004B7B16">
              <w:rPr>
                <w:color w:val="000000"/>
                <w:sz w:val="22"/>
                <w:szCs w:val="22"/>
              </w:rPr>
              <w:t>- Đảng ủy xã</w:t>
            </w:r>
            <w:r>
              <w:rPr>
                <w:color w:val="000000"/>
                <w:sz w:val="22"/>
                <w:szCs w:val="22"/>
              </w:rPr>
              <w:t xml:space="preserve"> </w:t>
            </w:r>
            <w:r w:rsidRPr="00E20DC3">
              <w:rPr>
                <w:color w:val="000000"/>
                <w:sz w:val="22"/>
                <w:szCs w:val="22"/>
              </w:rPr>
              <w:t>(để b/c)</w:t>
            </w:r>
            <w:r w:rsidRPr="004B7B16">
              <w:rPr>
                <w:color w:val="000000"/>
                <w:sz w:val="22"/>
                <w:szCs w:val="22"/>
              </w:rPr>
              <w:t>;</w:t>
            </w:r>
            <w:r w:rsidRPr="004B7B16">
              <w:rPr>
                <w:color w:val="000000"/>
                <w:sz w:val="22"/>
                <w:szCs w:val="22"/>
              </w:rPr>
              <w:tab/>
            </w:r>
            <w:r w:rsidRPr="004B7B16">
              <w:rPr>
                <w:color w:val="000000"/>
                <w:sz w:val="22"/>
                <w:szCs w:val="22"/>
              </w:rPr>
              <w:tab/>
            </w:r>
            <w:r w:rsidRPr="004B7B16">
              <w:rPr>
                <w:color w:val="000000"/>
                <w:sz w:val="22"/>
                <w:szCs w:val="22"/>
              </w:rPr>
              <w:tab/>
              <w:t xml:space="preserve">      </w:t>
            </w:r>
          </w:p>
          <w:p w:rsidR="00E20DC3" w:rsidRPr="004B7B16" w:rsidRDefault="00E20DC3" w:rsidP="0063616E">
            <w:pPr>
              <w:tabs>
                <w:tab w:val="left" w:pos="3285"/>
              </w:tabs>
              <w:ind w:firstLine="357"/>
              <w:jc w:val="both"/>
              <w:rPr>
                <w:color w:val="000000"/>
                <w:sz w:val="22"/>
                <w:szCs w:val="22"/>
              </w:rPr>
            </w:pPr>
            <w:r w:rsidRPr="004B7B16">
              <w:rPr>
                <w:color w:val="000000"/>
                <w:sz w:val="22"/>
                <w:szCs w:val="22"/>
              </w:rPr>
              <w:t>- UBKT Đảng ủy</w:t>
            </w:r>
            <w:r>
              <w:rPr>
                <w:color w:val="000000"/>
                <w:sz w:val="22"/>
                <w:szCs w:val="22"/>
              </w:rPr>
              <w:t xml:space="preserve"> </w:t>
            </w:r>
            <w:r w:rsidRPr="00903285">
              <w:rPr>
                <w:color w:val="000000"/>
                <w:sz w:val="24"/>
                <w:szCs w:val="24"/>
              </w:rPr>
              <w:t>(để b/c)</w:t>
            </w:r>
            <w:r w:rsidRPr="004B7B16">
              <w:rPr>
                <w:color w:val="000000"/>
                <w:sz w:val="22"/>
                <w:szCs w:val="22"/>
              </w:rPr>
              <w:t>;</w:t>
            </w:r>
            <w:r w:rsidRPr="004B7B16">
              <w:rPr>
                <w:color w:val="000000"/>
                <w:sz w:val="22"/>
                <w:szCs w:val="22"/>
              </w:rPr>
              <w:tab/>
            </w:r>
          </w:p>
          <w:p w:rsidR="00E035B6" w:rsidRPr="00903285" w:rsidRDefault="00E035B6" w:rsidP="00E035B6">
            <w:pPr>
              <w:jc w:val="both"/>
              <w:rPr>
                <w:color w:val="000000"/>
                <w:sz w:val="24"/>
                <w:szCs w:val="24"/>
              </w:rPr>
            </w:pPr>
            <w:r>
              <w:rPr>
                <w:color w:val="000000"/>
                <w:sz w:val="24"/>
                <w:szCs w:val="24"/>
              </w:rPr>
              <w:t xml:space="preserve">      -</w:t>
            </w:r>
            <w:r w:rsidRPr="00903285">
              <w:rPr>
                <w:color w:val="000000"/>
                <w:sz w:val="24"/>
                <w:szCs w:val="24"/>
              </w:rPr>
              <w:t xml:space="preserve"> Các đ/c chi ủy viên,</w:t>
            </w:r>
          </w:p>
          <w:p w:rsidR="00E035B6" w:rsidRPr="00903285" w:rsidRDefault="00E035B6" w:rsidP="00E035B6">
            <w:pPr>
              <w:jc w:val="both"/>
              <w:rPr>
                <w:color w:val="000000"/>
                <w:sz w:val="24"/>
                <w:szCs w:val="24"/>
              </w:rPr>
            </w:pPr>
            <w:r>
              <w:rPr>
                <w:color w:val="000000"/>
                <w:sz w:val="24"/>
                <w:szCs w:val="24"/>
              </w:rPr>
              <w:t xml:space="preserve">      </w:t>
            </w:r>
            <w:r w:rsidRPr="00903285">
              <w:rPr>
                <w:color w:val="000000"/>
                <w:sz w:val="24"/>
                <w:szCs w:val="24"/>
              </w:rPr>
              <w:t>- Đảng viên chi bộ,</w:t>
            </w:r>
          </w:p>
          <w:p w:rsidR="00E20DC3" w:rsidRPr="004B7B16" w:rsidRDefault="00E035B6" w:rsidP="00E035B6">
            <w:pPr>
              <w:jc w:val="both"/>
              <w:rPr>
                <w:color w:val="000000"/>
                <w:sz w:val="26"/>
              </w:rPr>
            </w:pPr>
            <w:r>
              <w:rPr>
                <w:color w:val="000000"/>
                <w:sz w:val="24"/>
                <w:szCs w:val="24"/>
              </w:rPr>
              <w:t xml:space="preserve">      </w:t>
            </w:r>
            <w:r w:rsidRPr="00903285">
              <w:rPr>
                <w:color w:val="000000"/>
                <w:sz w:val="24"/>
                <w:szCs w:val="24"/>
              </w:rPr>
              <w:t>- Lưu.</w:t>
            </w:r>
            <w:r w:rsidR="00E20DC3" w:rsidRPr="004B7B16">
              <w:rPr>
                <w:color w:val="000000"/>
                <w:sz w:val="26"/>
                <w:szCs w:val="26"/>
                <w:lang w:val="fr-FR"/>
              </w:rPr>
              <w:t xml:space="preserve">     </w:t>
            </w:r>
            <w:r w:rsidR="00E20DC3" w:rsidRPr="004B7B16">
              <w:rPr>
                <w:color w:val="000000"/>
                <w:lang w:val="fr-FR"/>
              </w:rPr>
              <w:tab/>
            </w:r>
            <w:r w:rsidR="00E20DC3" w:rsidRPr="004B7B16">
              <w:rPr>
                <w:color w:val="000000"/>
                <w:lang w:val="fr-FR"/>
              </w:rPr>
              <w:tab/>
            </w:r>
            <w:r w:rsidR="00E20DC3" w:rsidRPr="004B7B16">
              <w:rPr>
                <w:color w:val="000000"/>
                <w:lang w:val="fr-FR"/>
              </w:rPr>
              <w:tab/>
            </w:r>
          </w:p>
        </w:tc>
        <w:tc>
          <w:tcPr>
            <w:tcW w:w="4536" w:type="dxa"/>
            <w:shd w:val="clear" w:color="auto" w:fill="auto"/>
          </w:tcPr>
          <w:p w:rsidR="00E20DC3" w:rsidRPr="004B7B16" w:rsidRDefault="00E20DC3" w:rsidP="0063616E">
            <w:pPr>
              <w:jc w:val="center"/>
              <w:rPr>
                <w:b/>
                <w:color w:val="000000"/>
                <w:lang w:val="fr-FR"/>
              </w:rPr>
            </w:pPr>
            <w:r w:rsidRPr="004B7B16">
              <w:rPr>
                <w:b/>
                <w:color w:val="000000"/>
                <w:lang w:val="fr-FR"/>
              </w:rPr>
              <w:t>T/M. CHI BỘ</w:t>
            </w:r>
          </w:p>
          <w:p w:rsidR="00E20DC3" w:rsidRPr="004B7B16" w:rsidRDefault="00E20DC3" w:rsidP="0063616E">
            <w:pPr>
              <w:jc w:val="center"/>
              <w:rPr>
                <w:color w:val="000000"/>
              </w:rPr>
            </w:pPr>
            <w:r w:rsidRPr="004B7B16">
              <w:rPr>
                <w:color w:val="000000"/>
              </w:rPr>
              <w:t>BÍ THƯ</w:t>
            </w:r>
          </w:p>
          <w:p w:rsidR="00E20DC3" w:rsidRPr="004B7B16" w:rsidRDefault="00E20DC3" w:rsidP="0063616E">
            <w:pPr>
              <w:jc w:val="center"/>
              <w:rPr>
                <w:color w:val="000000"/>
              </w:rPr>
            </w:pPr>
          </w:p>
          <w:p w:rsidR="0048484F" w:rsidRPr="004B7B16" w:rsidRDefault="0048484F" w:rsidP="0063616E">
            <w:pPr>
              <w:jc w:val="center"/>
              <w:rPr>
                <w:color w:val="000000"/>
              </w:rPr>
            </w:pPr>
          </w:p>
          <w:p w:rsidR="00E20DC3" w:rsidRPr="004B7B16" w:rsidRDefault="00E20DC3" w:rsidP="0063616E">
            <w:pPr>
              <w:jc w:val="center"/>
              <w:rPr>
                <w:color w:val="000000"/>
              </w:rPr>
            </w:pPr>
          </w:p>
          <w:p w:rsidR="00E20DC3" w:rsidRPr="004B7B16" w:rsidRDefault="00E20DC3" w:rsidP="0063616E">
            <w:pPr>
              <w:jc w:val="center"/>
              <w:rPr>
                <w:color w:val="000000"/>
              </w:rPr>
            </w:pPr>
          </w:p>
          <w:p w:rsidR="00E20DC3" w:rsidRPr="004B7B16" w:rsidRDefault="00E035B6" w:rsidP="0063616E">
            <w:pPr>
              <w:jc w:val="center"/>
              <w:rPr>
                <w:color w:val="000000"/>
                <w:sz w:val="26"/>
              </w:rPr>
            </w:pPr>
            <w:r>
              <w:rPr>
                <w:b/>
                <w:color w:val="000000"/>
                <w:lang w:val="fr-FR"/>
              </w:rPr>
              <w:t>Mai Văn Hùng</w:t>
            </w:r>
          </w:p>
        </w:tc>
      </w:tr>
    </w:tbl>
    <w:p w:rsidR="007A1C3D" w:rsidRDefault="00E43089" w:rsidP="00675C74">
      <w:pPr>
        <w:jc w:val="both"/>
        <w:rPr>
          <w:b/>
          <w:color w:val="993366"/>
        </w:rPr>
      </w:pPr>
      <w:r w:rsidRPr="00FA22ED">
        <w:rPr>
          <w:b/>
          <w:color w:val="993366"/>
        </w:rPr>
        <w:tab/>
        <w:t xml:space="preserve"> </w:t>
      </w: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7A1C3D" w:rsidRDefault="007A1C3D" w:rsidP="00675C74">
      <w:pPr>
        <w:jc w:val="both"/>
        <w:rPr>
          <w:b/>
          <w:color w:val="993366"/>
        </w:rPr>
      </w:pPr>
    </w:p>
    <w:p w:rsidR="00041DC8" w:rsidRDefault="009B5F51" w:rsidP="00430548">
      <w:pPr>
        <w:spacing w:before="120" w:after="120"/>
        <w:jc w:val="both"/>
      </w:pPr>
      <w:r w:rsidRPr="009B5F51">
        <w:rPr>
          <w:b/>
          <w:highlight w:val="yellow"/>
        </w:rPr>
        <w:lastRenderedPageBreak/>
        <w:t xml:space="preserve">Năm </w:t>
      </w:r>
      <w:r w:rsidR="00041DC8" w:rsidRPr="009B5F51">
        <w:rPr>
          <w:b/>
          <w:highlight w:val="yellow"/>
        </w:rPr>
        <w:t>2021:</w:t>
      </w:r>
      <w:r w:rsidR="00041DC8">
        <w:t xml:space="preserve"> Hòa, Bên, Chung, Hùng, Hoàng, Hía, Linh, Duy Khánh, Hiền Em, Nhựt, La, Cảnh, Trường</w:t>
      </w:r>
      <w:r w:rsidR="0026244A">
        <w:t>,</w:t>
      </w:r>
      <w:r>
        <w:t xml:space="preserve"> Giang, Khởi (15</w:t>
      </w:r>
      <w:r w:rsidR="00041DC8">
        <w:t>).</w:t>
      </w:r>
    </w:p>
    <w:p w:rsidR="00041DC8" w:rsidRDefault="009B5F51" w:rsidP="00430548">
      <w:pPr>
        <w:spacing w:before="120" w:after="120"/>
        <w:jc w:val="both"/>
      </w:pPr>
      <w:r w:rsidRPr="009B5F51">
        <w:rPr>
          <w:b/>
          <w:highlight w:val="yellow"/>
        </w:rPr>
        <w:t xml:space="preserve">Năm </w:t>
      </w:r>
      <w:r w:rsidR="0026244A" w:rsidRPr="009B5F51">
        <w:rPr>
          <w:b/>
          <w:highlight w:val="yellow"/>
        </w:rPr>
        <w:t>2022:</w:t>
      </w:r>
      <w:r w:rsidR="0026244A">
        <w:t xml:space="preserve"> Oanh</w:t>
      </w:r>
      <w:r w:rsidR="00041DC8">
        <w:t>, Linh, Phụng, Thiết, Trí, Tuấn, Thức, Thuận, Trang, Yên, Thùy, T</w:t>
      </w:r>
      <w:r>
        <w:t>hống, Thảo, Nhi, Trương Khánh (</w:t>
      </w:r>
      <w:r w:rsidR="00041DC8">
        <w:t>15).</w:t>
      </w:r>
    </w:p>
    <w:p w:rsidR="00041DC8" w:rsidRDefault="009B5F51" w:rsidP="00430548">
      <w:pPr>
        <w:spacing w:before="120" w:after="120"/>
        <w:jc w:val="both"/>
      </w:pPr>
      <w:r w:rsidRPr="009B5F51">
        <w:rPr>
          <w:b/>
          <w:highlight w:val="yellow"/>
        </w:rPr>
        <w:t xml:space="preserve">Năm </w:t>
      </w:r>
      <w:r w:rsidR="00041DC8" w:rsidRPr="009B5F51">
        <w:rPr>
          <w:b/>
          <w:highlight w:val="yellow"/>
        </w:rPr>
        <w:t>2023:</w:t>
      </w:r>
      <w:r w:rsidR="00041DC8" w:rsidRPr="00790548">
        <w:t xml:space="preserve"> Dừa, Hiền, Gết, Duyên, Tiềm, </w:t>
      </w:r>
      <w:r w:rsidR="00041DC8" w:rsidRPr="009B5F51">
        <w:t>Điệp</w:t>
      </w:r>
      <w:r w:rsidR="00041DC8" w:rsidRPr="00790548">
        <w:t xml:space="preserve">, </w:t>
      </w:r>
      <w:r w:rsidR="00CC7E35" w:rsidRPr="00790548">
        <w:t>Yến, Ái, Sang, Thư, Sử</w:t>
      </w:r>
      <w:r w:rsidR="00DF15C1" w:rsidRPr="00790548">
        <w:t xml:space="preserve">, </w:t>
      </w:r>
      <w:r w:rsidR="00C3022B" w:rsidRPr="00790548">
        <w:t>Bên ( Kiểm tra ),</w:t>
      </w:r>
      <w:r>
        <w:t xml:space="preserve"> Khởi (Kiểm tra</w:t>
      </w:r>
      <w:r w:rsidR="0026244A" w:rsidRPr="00790548">
        <w:t xml:space="preserve">), </w:t>
      </w:r>
      <w:r w:rsidR="00AD1D0B" w:rsidRPr="009B5F51">
        <w:t>Duy Khánh</w:t>
      </w:r>
      <w:r w:rsidR="00C44AAE" w:rsidRPr="00790548">
        <w:t xml:space="preserve">, </w:t>
      </w:r>
      <w:r>
        <w:t>Giang, Nhựt, Trường (</w:t>
      </w:r>
      <w:r w:rsidR="00790548">
        <w:t>17).</w:t>
      </w:r>
    </w:p>
    <w:p w:rsidR="009B5F51" w:rsidRDefault="009B5F51" w:rsidP="00430548">
      <w:pPr>
        <w:spacing w:before="120" w:after="120"/>
        <w:jc w:val="both"/>
        <w:rPr>
          <w:b/>
        </w:rPr>
      </w:pPr>
      <w:r w:rsidRPr="009B5F51">
        <w:rPr>
          <w:b/>
          <w:highlight w:val="yellow"/>
        </w:rPr>
        <w:t>Năm 2024:</w:t>
      </w:r>
    </w:p>
    <w:p w:rsidR="009B5F51" w:rsidRPr="009B5F51" w:rsidRDefault="009B5F51" w:rsidP="00430548">
      <w:pPr>
        <w:spacing w:before="120" w:after="120"/>
        <w:jc w:val="both"/>
        <w:rPr>
          <w:b/>
        </w:rPr>
      </w:pPr>
      <w:r>
        <w:rPr>
          <w:b/>
        </w:rPr>
        <w:t xml:space="preserve">- Kiểm tra: </w:t>
      </w:r>
      <w:r w:rsidRPr="009B5F51">
        <w:t>Chí Linh,</w:t>
      </w:r>
      <w:r>
        <w:rPr>
          <w:b/>
        </w:rPr>
        <w:t xml:space="preserve"> </w:t>
      </w:r>
      <w:r w:rsidR="006B6DFC">
        <w:t>Trang (2 đồng chí)</w:t>
      </w:r>
    </w:p>
    <w:p w:rsidR="009B5F51" w:rsidRDefault="009B5F51" w:rsidP="00430548">
      <w:pPr>
        <w:spacing w:before="120" w:after="120"/>
        <w:jc w:val="both"/>
      </w:pPr>
      <w:r>
        <w:rPr>
          <w:b/>
        </w:rPr>
        <w:t>-</w:t>
      </w:r>
      <w:r w:rsidRPr="009B5F51">
        <w:rPr>
          <w:b/>
        </w:rPr>
        <w:t xml:space="preserve"> Giám sát:</w:t>
      </w:r>
      <w:r>
        <w:rPr>
          <w:b/>
        </w:rPr>
        <w:t xml:space="preserve"> </w:t>
      </w:r>
      <w:r>
        <w:t>Hòa, Chung, Ngô Hùng, Hoàng, Hía, Thùy Linh, Hiền Em, Nhựt, Đô La, Cảnh, Trường, Giang, Oanh</w:t>
      </w:r>
      <w:r w:rsidR="006B6DFC">
        <w:t xml:space="preserve">, Thiết, Thùy (15 đồng chí) </w:t>
      </w:r>
    </w:p>
    <w:p w:rsidR="009B5F51" w:rsidRDefault="009B5F51" w:rsidP="00430548">
      <w:pPr>
        <w:spacing w:before="120" w:after="120"/>
        <w:ind w:firstLine="720"/>
        <w:jc w:val="both"/>
      </w:pPr>
      <w:r>
        <w:t>+ Tháng 3/2024:</w:t>
      </w:r>
      <w:r w:rsidR="00B943AC">
        <w:t xml:space="preserve"> Chí Linh (kiểm tra), Hòa (giám sát)</w:t>
      </w:r>
    </w:p>
    <w:p w:rsidR="009B5F51" w:rsidRDefault="0083299F" w:rsidP="00430548">
      <w:pPr>
        <w:spacing w:before="120" w:after="120"/>
        <w:ind w:firstLine="720"/>
        <w:jc w:val="both"/>
      </w:pPr>
      <w:r>
        <w:t>+ Tháng 4</w:t>
      </w:r>
      <w:r w:rsidR="009B5F51">
        <w:t>/2024:</w:t>
      </w:r>
      <w:r w:rsidR="00B943AC">
        <w:t xml:space="preserve"> Chung, Hoàng (giám sát)</w:t>
      </w:r>
    </w:p>
    <w:p w:rsidR="009B5F51" w:rsidRDefault="0083299F" w:rsidP="00430548">
      <w:pPr>
        <w:spacing w:before="120" w:after="120"/>
        <w:ind w:firstLine="720"/>
        <w:jc w:val="both"/>
      </w:pPr>
      <w:r>
        <w:t>+ Tháng 5</w:t>
      </w:r>
      <w:r w:rsidR="009B5F51">
        <w:t>/2024:</w:t>
      </w:r>
      <w:r w:rsidR="00B943AC">
        <w:t xml:space="preserve"> Ngô Hùng, Hía (giám sát)</w:t>
      </w:r>
      <w:r w:rsidR="004C7C14">
        <w:t>, Trang (kiểm tra)</w:t>
      </w:r>
    </w:p>
    <w:p w:rsidR="009B5F51" w:rsidRDefault="0083299F" w:rsidP="00430548">
      <w:pPr>
        <w:spacing w:before="120" w:after="120"/>
        <w:ind w:firstLine="720"/>
        <w:jc w:val="both"/>
      </w:pPr>
      <w:r>
        <w:t>+ Tháng 6</w:t>
      </w:r>
      <w:r w:rsidR="009B5F51">
        <w:t>/2024:</w:t>
      </w:r>
      <w:r w:rsidR="00B943AC">
        <w:t xml:space="preserve"> Thùy Linh, Đô La (giám sát)</w:t>
      </w:r>
    </w:p>
    <w:p w:rsidR="009B5F51" w:rsidRDefault="0083299F" w:rsidP="00430548">
      <w:pPr>
        <w:spacing w:before="120" w:after="120"/>
        <w:ind w:firstLine="720"/>
        <w:jc w:val="both"/>
      </w:pPr>
      <w:r>
        <w:t>+ Tháng 7</w:t>
      </w:r>
      <w:r w:rsidR="009B5F51">
        <w:t>/2024:</w:t>
      </w:r>
      <w:r w:rsidR="00B943AC">
        <w:t xml:space="preserve"> Hiền Em, Trường (giám sát)</w:t>
      </w:r>
    </w:p>
    <w:p w:rsidR="009B5F51" w:rsidRDefault="0083299F" w:rsidP="00430548">
      <w:pPr>
        <w:spacing w:before="120" w:after="120"/>
        <w:ind w:firstLine="720"/>
        <w:jc w:val="both"/>
      </w:pPr>
      <w:r>
        <w:t>+ Tháng 8</w:t>
      </w:r>
      <w:r w:rsidR="009B5F51">
        <w:t>/2024:</w:t>
      </w:r>
      <w:r w:rsidR="004C7C14">
        <w:t xml:space="preserve"> Nhựt, Cảnh (giám sát)</w:t>
      </w:r>
    </w:p>
    <w:p w:rsidR="004C7C14" w:rsidRDefault="0083299F" w:rsidP="00430548">
      <w:pPr>
        <w:spacing w:before="120" w:after="120"/>
        <w:ind w:firstLine="720"/>
        <w:jc w:val="both"/>
      </w:pPr>
      <w:r>
        <w:t>+ Tháng 9</w:t>
      </w:r>
      <w:r w:rsidR="009B5F51">
        <w:t>/2024:</w:t>
      </w:r>
      <w:r w:rsidR="004C7C14">
        <w:t xml:space="preserve"> Giang, Thiết (giám sát)</w:t>
      </w:r>
    </w:p>
    <w:p w:rsidR="009B5F51" w:rsidRDefault="009B5F51" w:rsidP="00430548">
      <w:pPr>
        <w:spacing w:before="120" w:after="120"/>
        <w:ind w:firstLine="720"/>
        <w:jc w:val="both"/>
      </w:pPr>
      <w:r>
        <w:t xml:space="preserve">+ Tháng </w:t>
      </w:r>
      <w:r w:rsidR="0083299F">
        <w:t>10</w:t>
      </w:r>
      <w:r>
        <w:t>/2024:</w:t>
      </w:r>
      <w:r w:rsidR="004C7C14">
        <w:t xml:space="preserve"> Oanh, Thùy (giám sát)</w:t>
      </w:r>
    </w:p>
    <w:p w:rsidR="009B5F51" w:rsidRPr="009B5F51" w:rsidRDefault="009B5F51" w:rsidP="00041DC8">
      <w:pPr>
        <w:jc w:val="both"/>
        <w:rPr>
          <w:b/>
        </w:rPr>
      </w:pPr>
    </w:p>
    <w:sectPr w:rsidR="009B5F51" w:rsidRPr="009B5F51" w:rsidSect="0051448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43089"/>
    <w:rsid w:val="00041DC8"/>
    <w:rsid w:val="00043066"/>
    <w:rsid w:val="0026244A"/>
    <w:rsid w:val="002B7E1F"/>
    <w:rsid w:val="002E503A"/>
    <w:rsid w:val="002F6CE4"/>
    <w:rsid w:val="003804C5"/>
    <w:rsid w:val="00430548"/>
    <w:rsid w:val="00451AF3"/>
    <w:rsid w:val="00466FD8"/>
    <w:rsid w:val="0048484F"/>
    <w:rsid w:val="004C7C14"/>
    <w:rsid w:val="004E006D"/>
    <w:rsid w:val="00511887"/>
    <w:rsid w:val="00514485"/>
    <w:rsid w:val="005B2F6D"/>
    <w:rsid w:val="00675C74"/>
    <w:rsid w:val="006B6DFC"/>
    <w:rsid w:val="006F31C4"/>
    <w:rsid w:val="00761626"/>
    <w:rsid w:val="00790548"/>
    <w:rsid w:val="007A1C3D"/>
    <w:rsid w:val="007E4970"/>
    <w:rsid w:val="0083299F"/>
    <w:rsid w:val="00840203"/>
    <w:rsid w:val="008713EB"/>
    <w:rsid w:val="008A1CA5"/>
    <w:rsid w:val="008B3560"/>
    <w:rsid w:val="009978B2"/>
    <w:rsid w:val="009B5F51"/>
    <w:rsid w:val="009D72FB"/>
    <w:rsid w:val="00A52CFD"/>
    <w:rsid w:val="00AD1D0B"/>
    <w:rsid w:val="00AF1F4F"/>
    <w:rsid w:val="00B943AC"/>
    <w:rsid w:val="00BC2851"/>
    <w:rsid w:val="00BF342E"/>
    <w:rsid w:val="00C3022B"/>
    <w:rsid w:val="00C31B3B"/>
    <w:rsid w:val="00C44AAE"/>
    <w:rsid w:val="00C45AC8"/>
    <w:rsid w:val="00C9154D"/>
    <w:rsid w:val="00CA002F"/>
    <w:rsid w:val="00CC7E35"/>
    <w:rsid w:val="00DA0D6F"/>
    <w:rsid w:val="00DB3C80"/>
    <w:rsid w:val="00DB5DEF"/>
    <w:rsid w:val="00DF15C1"/>
    <w:rsid w:val="00DF3C05"/>
    <w:rsid w:val="00E035B6"/>
    <w:rsid w:val="00E20DC3"/>
    <w:rsid w:val="00E35541"/>
    <w:rsid w:val="00E43089"/>
    <w:rsid w:val="00EE0FC8"/>
    <w:rsid w:val="00FB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ules>
    </o:shapelayout>
  </w:shapeDefaults>
  <w:decimalSymbol w:val="."/>
  <w:listSeparator w:val=","/>
  <w15:docId w15:val="{BEAE6EF8-2FC9-4788-92D4-407E4EDF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89"/>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2023-03-01T02:33:00Z</cp:lastPrinted>
  <dcterms:created xsi:type="dcterms:W3CDTF">2023-02-23T06:27:00Z</dcterms:created>
  <dcterms:modified xsi:type="dcterms:W3CDTF">2024-03-07T03:32:00Z</dcterms:modified>
</cp:coreProperties>
</file>